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2F799" w14:textId="2C86AD73" w:rsidR="00BC3383" w:rsidRPr="006E2E9E" w:rsidRDefault="00C93C2D" w:rsidP="003C6CC1">
      <w:pPr>
        <w:rPr>
          <w:sz w:val="20"/>
          <w:szCs w:val="20"/>
        </w:rPr>
      </w:pPr>
      <w:r w:rsidRPr="006E2E9E">
        <w:rPr>
          <w:sz w:val="20"/>
          <w:szCs w:val="20"/>
          <w:lang w:bidi="lv-LV"/>
        </w:rPr>
        <w:t xml:space="preserve">GX Series Advanced akumulatoru lādētāji ir paredzēti izmantošanai ar visu veidu 12V akumulatoriem. Saderīgi ar WET, AGM, EFB, VRLA, kā arī 12.8V LiFePO4 litija akumulatoriem. Lādētāji nav paredzēti citu akumulatoru uzlādēšanai, izņemot tos, kas minēti iepriekš. Cita veida bateriju uzlāde, izņemot iepriekš minētās, var izraisīt sprādzienus, ievainojumus vai īpašuma bojājumus. Uzlādes procesu kontrolē mikroprocesors, kas nodrošina pareizu akumulatora uzlādi un automātiski pārslēdzas uz apkopes režīmu, kad akumulators ir pilnībā uzlādēts. Šajā režīmā tiek saglabāts akumulatora uzlādes līmenis un tas netiks pārlādēts vai bojāts. </w:t>
      </w:r>
    </w:p>
    <w:p w14:paraId="0548039A" w14:textId="36BED595" w:rsidR="00C93C2D" w:rsidRPr="006E2E9E" w:rsidRDefault="00C93C2D" w:rsidP="003C6CC1">
      <w:pPr>
        <w:rPr>
          <w:sz w:val="20"/>
          <w:szCs w:val="20"/>
        </w:rPr>
      </w:pPr>
    </w:p>
    <w:p w14:paraId="35DDBCD2" w14:textId="2D05F2C2" w:rsidR="00C93C2D" w:rsidRPr="006E2E9E" w:rsidRDefault="00095A50" w:rsidP="003C6CC1">
      <w:pPr>
        <w:rPr>
          <w:b/>
          <w:bCs/>
          <w:sz w:val="20"/>
          <w:szCs w:val="20"/>
        </w:rPr>
      </w:pPr>
      <w:r w:rsidRPr="006E2E9E">
        <w:rPr>
          <w:b/>
          <w:sz w:val="20"/>
          <w:szCs w:val="20"/>
          <w:lang w:bidi="lv-LV"/>
        </w:rPr>
        <w:t>Funkcijas:</w:t>
      </w:r>
    </w:p>
    <w:p w14:paraId="1523060C" w14:textId="77777777" w:rsidR="00713FC7" w:rsidRPr="006E2E9E" w:rsidRDefault="00C93C2D" w:rsidP="00713FC7">
      <w:r w:rsidRPr="006E2E9E">
        <w:rPr>
          <w:b/>
          <w:sz w:val="20"/>
          <w:szCs w:val="20"/>
          <w:lang w:bidi="lv-LV"/>
        </w:rPr>
        <w:t>Barošanas avots</w:t>
      </w:r>
      <w:r w:rsidRPr="006E2E9E">
        <w:rPr>
          <w:b/>
          <w:sz w:val="20"/>
          <w:szCs w:val="20"/>
          <w:lang w:bidi="lv-LV"/>
        </w:rPr>
        <w:br/>
      </w:r>
      <w:r w:rsidRPr="006E2E9E">
        <w:rPr>
          <w:sz w:val="20"/>
          <w:szCs w:val="20"/>
          <w:lang w:bidi="lv-LV"/>
        </w:rPr>
        <w:t xml:space="preserve">Šajā režīmā lādētājs piegādās strāvu kā 12 V barošanas avots (līdz 13,7 V). To var izmantot arī nepārtrauktās uzlādes režīmā, lai uzturētu lielākas jaudas akumulatoru uzlādes līmeni 100% apjomā normālos apstākļos bez laika vai sprieguma ierobežojumiem. </w:t>
      </w:r>
    </w:p>
    <w:p w14:paraId="5FD9A6FC" w14:textId="7BABA956" w:rsidR="00C93C2D" w:rsidRPr="006E2E9E" w:rsidRDefault="00C93C2D" w:rsidP="003C6CC1">
      <w:pPr>
        <w:rPr>
          <w:sz w:val="20"/>
          <w:szCs w:val="20"/>
        </w:rPr>
      </w:pPr>
    </w:p>
    <w:p w14:paraId="09A62A1E" w14:textId="33486189" w:rsidR="00C93C2D" w:rsidRPr="006E2E9E" w:rsidRDefault="00C93C2D" w:rsidP="003C6CC1">
      <w:pPr>
        <w:rPr>
          <w:sz w:val="20"/>
          <w:szCs w:val="20"/>
        </w:rPr>
      </w:pPr>
      <w:r w:rsidRPr="006E2E9E">
        <w:rPr>
          <w:b/>
          <w:sz w:val="20"/>
          <w:szCs w:val="20"/>
          <w:lang w:bidi="lv-LV"/>
        </w:rPr>
        <w:t>Atjaunošana</w:t>
      </w:r>
      <w:r w:rsidRPr="006E2E9E">
        <w:rPr>
          <w:sz w:val="20"/>
          <w:szCs w:val="20"/>
          <w:lang w:bidi="lv-LV"/>
        </w:rPr>
        <w:br/>
        <w:t>Izmantojot pulsa uzlādes programmu sulfāta sadalīšanai, akumulatori tiek atjaunoti normālā darba stāvoklī.</w:t>
      </w:r>
    </w:p>
    <w:p w14:paraId="42F5C56F" w14:textId="7AD2856E" w:rsidR="00C93C2D" w:rsidRPr="006E2E9E" w:rsidRDefault="00C93C2D" w:rsidP="003C6CC1">
      <w:pPr>
        <w:rPr>
          <w:sz w:val="20"/>
          <w:szCs w:val="20"/>
        </w:rPr>
      </w:pPr>
      <w:r w:rsidRPr="006E2E9E">
        <w:rPr>
          <w:b/>
          <w:sz w:val="20"/>
          <w:szCs w:val="20"/>
          <w:lang w:bidi="lv-LV"/>
        </w:rPr>
        <w:t>Testēšana</w:t>
      </w:r>
      <w:r w:rsidRPr="006E2E9E">
        <w:rPr>
          <w:sz w:val="20"/>
          <w:szCs w:val="20"/>
          <w:lang w:bidi="lv-LV"/>
        </w:rPr>
        <w:br/>
        <w:t>Šis režīms ļauj lietotājiem pārbaudīt transportlīdzekļa akumulatoru, kā arī pārbaudīt ģeneratoru.</w:t>
      </w:r>
    </w:p>
    <w:p w14:paraId="736BE274" w14:textId="0CDB7860" w:rsidR="00555387" w:rsidRPr="006E2E9E" w:rsidRDefault="00555387" w:rsidP="003C6CC1">
      <w:pPr>
        <w:rPr>
          <w:sz w:val="20"/>
          <w:szCs w:val="20"/>
        </w:rPr>
      </w:pPr>
    </w:p>
    <w:p w14:paraId="220FF982" w14:textId="77777777" w:rsidR="00555387" w:rsidRPr="006E2E9E" w:rsidRDefault="00555387" w:rsidP="003C6CC1">
      <w:pPr>
        <w:rPr>
          <w:b/>
          <w:bCs/>
          <w:sz w:val="20"/>
          <w:szCs w:val="20"/>
        </w:rPr>
      </w:pPr>
      <w:r w:rsidRPr="006E2E9E">
        <w:rPr>
          <w:b/>
          <w:sz w:val="20"/>
          <w:szCs w:val="20"/>
          <w:lang w:bidi="lv-LV"/>
        </w:rPr>
        <w:t>Tehniskās specifikācijas:</w:t>
      </w:r>
    </w:p>
    <w:tbl>
      <w:tblPr>
        <w:tblStyle w:val="TableGrid"/>
        <w:tblW w:w="0" w:type="auto"/>
        <w:tblLook w:val="04A0" w:firstRow="1" w:lastRow="0" w:firstColumn="1" w:lastColumn="0" w:noHBand="0" w:noVBand="1"/>
      </w:tblPr>
      <w:tblGrid>
        <w:gridCol w:w="2335"/>
        <w:gridCol w:w="1289"/>
        <w:gridCol w:w="1812"/>
        <w:gridCol w:w="1813"/>
        <w:gridCol w:w="1813"/>
      </w:tblGrid>
      <w:tr w:rsidR="00F85D9F" w:rsidRPr="006E2E9E" w14:paraId="4AAB6BA6" w14:textId="77777777" w:rsidTr="005C15D9">
        <w:tc>
          <w:tcPr>
            <w:tcW w:w="2335" w:type="dxa"/>
          </w:tcPr>
          <w:p w14:paraId="34534AF6" w14:textId="416E4A32" w:rsidR="00F85D9F" w:rsidRPr="006E2E9E" w:rsidRDefault="00F85D9F" w:rsidP="003C6CC1">
            <w:pPr>
              <w:rPr>
                <w:lang w:val="lv-LV"/>
              </w:rPr>
            </w:pPr>
            <w:r w:rsidRPr="006E2E9E">
              <w:rPr>
                <w:lang w:val="lv-LV" w:bidi="lv-LV"/>
              </w:rPr>
              <w:t>Modelis</w:t>
            </w:r>
          </w:p>
        </w:tc>
        <w:tc>
          <w:tcPr>
            <w:tcW w:w="1289" w:type="dxa"/>
          </w:tcPr>
          <w:p w14:paraId="7A6F7E27" w14:textId="6A541C11" w:rsidR="00F85D9F" w:rsidRPr="006E2E9E" w:rsidRDefault="00F85D9F" w:rsidP="00FB2000">
            <w:pPr>
              <w:jc w:val="center"/>
              <w:rPr>
                <w:lang w:val="lv-LV"/>
              </w:rPr>
            </w:pPr>
            <w:r w:rsidRPr="006E2E9E">
              <w:rPr>
                <w:lang w:val="lv-LV" w:bidi="lv-LV"/>
              </w:rPr>
              <w:t>GX2</w:t>
            </w:r>
          </w:p>
        </w:tc>
        <w:tc>
          <w:tcPr>
            <w:tcW w:w="1812" w:type="dxa"/>
          </w:tcPr>
          <w:p w14:paraId="2247A69D" w14:textId="2F00C21F" w:rsidR="00F85D9F" w:rsidRPr="006E2E9E" w:rsidRDefault="00F85D9F" w:rsidP="00FB2000">
            <w:pPr>
              <w:jc w:val="center"/>
              <w:rPr>
                <w:lang w:val="lv-LV"/>
              </w:rPr>
            </w:pPr>
            <w:r w:rsidRPr="006E2E9E">
              <w:rPr>
                <w:lang w:val="lv-LV" w:bidi="lv-LV"/>
              </w:rPr>
              <w:t>GX5</w:t>
            </w:r>
          </w:p>
        </w:tc>
        <w:tc>
          <w:tcPr>
            <w:tcW w:w="1813" w:type="dxa"/>
          </w:tcPr>
          <w:p w14:paraId="31CFA609" w14:textId="4D6F6773" w:rsidR="00F85D9F" w:rsidRPr="006E2E9E" w:rsidRDefault="00F85D9F" w:rsidP="00FB2000">
            <w:pPr>
              <w:jc w:val="center"/>
              <w:rPr>
                <w:lang w:val="lv-LV"/>
              </w:rPr>
            </w:pPr>
            <w:r w:rsidRPr="006E2E9E">
              <w:rPr>
                <w:lang w:val="lv-LV" w:bidi="lv-LV"/>
              </w:rPr>
              <w:t>GX10</w:t>
            </w:r>
          </w:p>
        </w:tc>
        <w:tc>
          <w:tcPr>
            <w:tcW w:w="1813" w:type="dxa"/>
          </w:tcPr>
          <w:p w14:paraId="06216850" w14:textId="2898814E" w:rsidR="00F85D9F" w:rsidRPr="006E2E9E" w:rsidRDefault="00F85D9F" w:rsidP="00FB2000">
            <w:pPr>
              <w:jc w:val="center"/>
              <w:rPr>
                <w:lang w:val="lv-LV"/>
              </w:rPr>
            </w:pPr>
            <w:r w:rsidRPr="006E2E9E">
              <w:rPr>
                <w:lang w:val="lv-LV" w:bidi="lv-LV"/>
              </w:rPr>
              <w:t>GX15</w:t>
            </w:r>
          </w:p>
        </w:tc>
      </w:tr>
      <w:tr w:rsidR="00FB2000" w:rsidRPr="006E2E9E" w14:paraId="3A9C2BFC" w14:textId="77777777" w:rsidTr="005C15D9">
        <w:tc>
          <w:tcPr>
            <w:tcW w:w="2335" w:type="dxa"/>
          </w:tcPr>
          <w:p w14:paraId="29F0D889" w14:textId="6F3EEC46" w:rsidR="00FB2000" w:rsidRPr="006E2E9E" w:rsidRDefault="00FB2000" w:rsidP="003C6CC1">
            <w:pPr>
              <w:rPr>
                <w:lang w:val="lv-LV"/>
              </w:rPr>
            </w:pPr>
            <w:r w:rsidRPr="006E2E9E">
              <w:rPr>
                <w:lang w:val="lv-LV" w:bidi="lv-LV"/>
              </w:rPr>
              <w:t>Ieejas spriegums</w:t>
            </w:r>
          </w:p>
        </w:tc>
        <w:tc>
          <w:tcPr>
            <w:tcW w:w="6727" w:type="dxa"/>
            <w:gridSpan w:val="4"/>
          </w:tcPr>
          <w:p w14:paraId="0E825FA6" w14:textId="2CF499AA" w:rsidR="00FB2000" w:rsidRPr="006E2E9E" w:rsidRDefault="000D7497" w:rsidP="00FB2000">
            <w:pPr>
              <w:jc w:val="center"/>
              <w:rPr>
                <w:lang w:val="lv-LV"/>
              </w:rPr>
            </w:pPr>
            <w:r w:rsidRPr="006E2E9E">
              <w:rPr>
                <w:lang w:val="lv-LV" w:bidi="lv-LV"/>
              </w:rPr>
              <w:t>AC230 V ~ 50 - 60 Hz</w:t>
            </w:r>
          </w:p>
        </w:tc>
      </w:tr>
      <w:tr w:rsidR="00F85D9F" w:rsidRPr="006E2E9E" w14:paraId="7D6C2D7C" w14:textId="77777777" w:rsidTr="005C15D9">
        <w:tc>
          <w:tcPr>
            <w:tcW w:w="2335" w:type="dxa"/>
          </w:tcPr>
          <w:p w14:paraId="145043BB" w14:textId="0815FCA3" w:rsidR="00F85D9F" w:rsidRPr="006E2E9E" w:rsidRDefault="00F85D9F" w:rsidP="003C6CC1">
            <w:pPr>
              <w:rPr>
                <w:lang w:val="lv-LV"/>
              </w:rPr>
            </w:pPr>
            <w:r w:rsidRPr="006E2E9E">
              <w:rPr>
                <w:lang w:val="lv-LV" w:bidi="lv-LV"/>
              </w:rPr>
              <w:t>Nominālā jauda (MAX)</w:t>
            </w:r>
          </w:p>
        </w:tc>
        <w:tc>
          <w:tcPr>
            <w:tcW w:w="1289" w:type="dxa"/>
          </w:tcPr>
          <w:p w14:paraId="664326F6" w14:textId="2A436D5E" w:rsidR="00F85D9F" w:rsidRPr="006E2E9E" w:rsidRDefault="00C77D9E" w:rsidP="005C15D9">
            <w:pPr>
              <w:jc w:val="center"/>
              <w:rPr>
                <w:lang w:val="lv-LV"/>
              </w:rPr>
            </w:pPr>
            <w:r w:rsidRPr="006E2E9E">
              <w:rPr>
                <w:rFonts w:ascii="Microsoft YaHei" w:eastAsia="Microsoft YaHei" w:hAnsi="Microsoft YaHei" w:cs="Microsoft YaHei"/>
                <w:sz w:val="18"/>
                <w:szCs w:val="18"/>
                <w:lang w:val="lv-LV" w:bidi="lv-LV"/>
              </w:rPr>
              <w:t>29W</w:t>
            </w:r>
          </w:p>
        </w:tc>
        <w:tc>
          <w:tcPr>
            <w:tcW w:w="1812" w:type="dxa"/>
          </w:tcPr>
          <w:p w14:paraId="393A96E4" w14:textId="4FA39105" w:rsidR="00F85D9F" w:rsidRPr="006E2E9E" w:rsidRDefault="00C77D9E" w:rsidP="005C15D9">
            <w:pPr>
              <w:jc w:val="center"/>
              <w:rPr>
                <w:lang w:val="lv-LV"/>
              </w:rPr>
            </w:pPr>
            <w:r w:rsidRPr="006E2E9E">
              <w:rPr>
                <w:rFonts w:ascii="Microsoft YaHei" w:eastAsia="Microsoft YaHei" w:hAnsi="Microsoft YaHei" w:cs="Microsoft YaHei"/>
                <w:sz w:val="18"/>
                <w:szCs w:val="18"/>
                <w:lang w:val="lv-LV" w:bidi="lv-LV"/>
              </w:rPr>
              <w:t>72W</w:t>
            </w:r>
          </w:p>
        </w:tc>
        <w:tc>
          <w:tcPr>
            <w:tcW w:w="1813" w:type="dxa"/>
          </w:tcPr>
          <w:p w14:paraId="17BB7568" w14:textId="395E4BEF" w:rsidR="00F85D9F" w:rsidRPr="006E2E9E" w:rsidRDefault="00C77D9E" w:rsidP="005C15D9">
            <w:pPr>
              <w:jc w:val="center"/>
              <w:rPr>
                <w:lang w:val="lv-LV"/>
              </w:rPr>
            </w:pPr>
            <w:r w:rsidRPr="006E2E9E">
              <w:rPr>
                <w:rFonts w:ascii="Microsoft YaHei" w:eastAsia="Microsoft YaHei" w:hAnsi="Microsoft YaHei" w:cs="Microsoft YaHei"/>
                <w:sz w:val="18"/>
                <w:szCs w:val="18"/>
                <w:lang w:val="lv-LV" w:bidi="lv-LV"/>
              </w:rPr>
              <w:t>145W</w:t>
            </w:r>
          </w:p>
        </w:tc>
        <w:tc>
          <w:tcPr>
            <w:tcW w:w="1813" w:type="dxa"/>
          </w:tcPr>
          <w:p w14:paraId="0D93E2B0" w14:textId="3A2669DB" w:rsidR="00F85D9F" w:rsidRPr="006E2E9E" w:rsidRDefault="00A2022D" w:rsidP="005C15D9">
            <w:pPr>
              <w:jc w:val="center"/>
              <w:rPr>
                <w:lang w:val="lv-LV"/>
              </w:rPr>
            </w:pPr>
            <w:r w:rsidRPr="006E2E9E">
              <w:rPr>
                <w:rFonts w:ascii="Microsoft YaHei" w:eastAsia="Microsoft YaHei" w:hAnsi="Microsoft YaHei" w:cs="Microsoft YaHei"/>
                <w:sz w:val="18"/>
                <w:szCs w:val="18"/>
                <w:lang w:val="lv-LV" w:bidi="lv-LV"/>
              </w:rPr>
              <w:t>220W</w:t>
            </w:r>
          </w:p>
        </w:tc>
      </w:tr>
      <w:tr w:rsidR="00FB2000" w:rsidRPr="006E2E9E" w14:paraId="62112F1E" w14:textId="77777777" w:rsidTr="005C15D9">
        <w:tc>
          <w:tcPr>
            <w:tcW w:w="2335" w:type="dxa"/>
          </w:tcPr>
          <w:p w14:paraId="3A19ED0D" w14:textId="47ECCC00" w:rsidR="00FB2000" w:rsidRPr="006E2E9E" w:rsidRDefault="00FB2000" w:rsidP="003C6CC1">
            <w:pPr>
              <w:rPr>
                <w:lang w:val="lv-LV"/>
              </w:rPr>
            </w:pPr>
            <w:r w:rsidRPr="006E2E9E">
              <w:rPr>
                <w:lang w:val="lv-LV" w:bidi="lv-LV"/>
              </w:rPr>
              <w:t>Nominālais izejas spriegums</w:t>
            </w:r>
          </w:p>
        </w:tc>
        <w:tc>
          <w:tcPr>
            <w:tcW w:w="6727" w:type="dxa"/>
            <w:gridSpan w:val="4"/>
          </w:tcPr>
          <w:p w14:paraId="7F9A6B3E" w14:textId="1460F848" w:rsidR="00FB2000" w:rsidRPr="006E2E9E" w:rsidRDefault="00FB2000" w:rsidP="00D0749E">
            <w:pPr>
              <w:tabs>
                <w:tab w:val="center" w:pos="3255"/>
                <w:tab w:val="left" w:pos="5730"/>
              </w:tabs>
              <w:rPr>
                <w:lang w:val="lv-LV"/>
              </w:rPr>
            </w:pPr>
            <w:r w:rsidRPr="006E2E9E">
              <w:rPr>
                <w:lang w:val="lv-LV" w:bidi="lv-LV"/>
              </w:rPr>
              <w:tab/>
              <w:t>DC 12V</w:t>
            </w:r>
            <w:r w:rsidRPr="006E2E9E">
              <w:rPr>
                <w:lang w:val="lv-LV" w:bidi="lv-LV"/>
              </w:rPr>
              <w:tab/>
              <w:t>12/24V</w:t>
            </w:r>
          </w:p>
        </w:tc>
      </w:tr>
      <w:tr w:rsidR="00F85D9F" w:rsidRPr="006E2E9E" w14:paraId="7D458982" w14:textId="77777777" w:rsidTr="005C15D9">
        <w:tc>
          <w:tcPr>
            <w:tcW w:w="2335" w:type="dxa"/>
          </w:tcPr>
          <w:p w14:paraId="48498D01" w14:textId="00EC7232" w:rsidR="00F85D9F" w:rsidRPr="006E2E9E" w:rsidRDefault="00F85D9F" w:rsidP="003C6CC1">
            <w:pPr>
              <w:rPr>
                <w:lang w:val="lv-LV"/>
              </w:rPr>
            </w:pPr>
            <w:r w:rsidRPr="006E2E9E">
              <w:rPr>
                <w:lang w:val="lv-LV" w:bidi="lv-LV"/>
              </w:rPr>
              <w:t>Nominālā izejas strāva</w:t>
            </w:r>
          </w:p>
        </w:tc>
        <w:tc>
          <w:tcPr>
            <w:tcW w:w="1289" w:type="dxa"/>
          </w:tcPr>
          <w:p w14:paraId="48B349E9" w14:textId="788AA905" w:rsidR="00F85D9F" w:rsidRPr="006E2E9E" w:rsidRDefault="00FB2000" w:rsidP="00FB2000">
            <w:pPr>
              <w:jc w:val="center"/>
              <w:rPr>
                <w:lang w:val="lv-LV"/>
              </w:rPr>
            </w:pPr>
            <w:r w:rsidRPr="006E2E9E">
              <w:rPr>
                <w:lang w:val="lv-LV" w:bidi="lv-LV"/>
              </w:rPr>
              <w:t>2A</w:t>
            </w:r>
          </w:p>
        </w:tc>
        <w:tc>
          <w:tcPr>
            <w:tcW w:w="1812" w:type="dxa"/>
          </w:tcPr>
          <w:p w14:paraId="212754BA" w14:textId="3C413D18" w:rsidR="00F85D9F" w:rsidRPr="006E2E9E" w:rsidRDefault="00FB2000" w:rsidP="00FB2000">
            <w:pPr>
              <w:jc w:val="center"/>
              <w:rPr>
                <w:lang w:val="lv-LV"/>
              </w:rPr>
            </w:pPr>
            <w:r w:rsidRPr="006E2E9E">
              <w:rPr>
                <w:lang w:val="lv-LV" w:bidi="lv-LV"/>
              </w:rPr>
              <w:t>5A</w:t>
            </w:r>
          </w:p>
        </w:tc>
        <w:tc>
          <w:tcPr>
            <w:tcW w:w="1813" w:type="dxa"/>
          </w:tcPr>
          <w:p w14:paraId="7CEA1851" w14:textId="22CCB081" w:rsidR="00F85D9F" w:rsidRPr="006E2E9E" w:rsidRDefault="00FB2000" w:rsidP="00FB2000">
            <w:pPr>
              <w:jc w:val="center"/>
              <w:rPr>
                <w:lang w:val="lv-LV"/>
              </w:rPr>
            </w:pPr>
            <w:r w:rsidRPr="006E2E9E">
              <w:rPr>
                <w:lang w:val="lv-LV" w:bidi="lv-LV"/>
              </w:rPr>
              <w:t>10A</w:t>
            </w:r>
          </w:p>
        </w:tc>
        <w:tc>
          <w:tcPr>
            <w:tcW w:w="1813" w:type="dxa"/>
          </w:tcPr>
          <w:p w14:paraId="3BB3D6D5" w14:textId="4859135C" w:rsidR="00A2022D" w:rsidRPr="006E2E9E" w:rsidRDefault="00D0749E" w:rsidP="00FB2000">
            <w:pPr>
              <w:jc w:val="center"/>
              <w:rPr>
                <w:lang w:val="lv-LV"/>
              </w:rPr>
            </w:pPr>
            <w:r w:rsidRPr="006E2E9E">
              <w:rPr>
                <w:lang w:val="lv-LV" w:bidi="lv-LV"/>
              </w:rPr>
              <w:t>7,5 / 15A</w:t>
            </w:r>
          </w:p>
        </w:tc>
      </w:tr>
    </w:tbl>
    <w:p w14:paraId="73A278C1" w14:textId="77777777" w:rsidR="00F85D9F" w:rsidRPr="006E2E9E" w:rsidRDefault="00F85D9F" w:rsidP="003C6CC1">
      <w:pPr>
        <w:rPr>
          <w:sz w:val="20"/>
          <w:szCs w:val="20"/>
        </w:rPr>
      </w:pPr>
    </w:p>
    <w:p w14:paraId="17F5E638" w14:textId="5799E72F" w:rsidR="00555387" w:rsidRPr="006E2E9E" w:rsidRDefault="00095A50" w:rsidP="003C6CC1">
      <w:pPr>
        <w:rPr>
          <w:b/>
          <w:bCs/>
          <w:sz w:val="20"/>
          <w:szCs w:val="20"/>
        </w:rPr>
      </w:pPr>
      <w:r w:rsidRPr="006E2E9E">
        <w:rPr>
          <w:b/>
          <w:sz w:val="20"/>
          <w:szCs w:val="20"/>
          <w:lang w:bidi="lv-LV"/>
        </w:rPr>
        <w:t>BRĪDINĀJUMS:</w:t>
      </w:r>
    </w:p>
    <w:p w14:paraId="53F1A933" w14:textId="512E9882" w:rsidR="00A11C69" w:rsidRPr="006E2E9E" w:rsidRDefault="00555387" w:rsidP="003C6CC1">
      <w:pPr>
        <w:rPr>
          <w:rFonts w:eastAsia="Microsoft YaHei"/>
          <w:sz w:val="20"/>
          <w:szCs w:val="20"/>
        </w:rPr>
      </w:pPr>
      <w:r w:rsidRPr="006E2E9E">
        <w:rPr>
          <w:rFonts w:eastAsia="Microsoft YaHei"/>
          <w:sz w:val="20"/>
          <w:szCs w:val="20"/>
          <w:lang w:bidi="lv-LV"/>
        </w:rPr>
        <w:t>- Pirms lietošanas uzmanīgi izlasiet lietošanas instrukciju.</w:t>
      </w:r>
      <w:r w:rsidRPr="006E2E9E">
        <w:rPr>
          <w:rFonts w:eastAsia="Microsoft YaHei"/>
          <w:sz w:val="20"/>
          <w:szCs w:val="20"/>
          <w:lang w:bidi="lv-LV"/>
        </w:rPr>
        <w:br/>
        <w:t>-Nekad nemēģiniet uzlādēt akumulatorus, kas nav saderīgi ar lādētāju.</w:t>
      </w:r>
      <w:r w:rsidRPr="006E2E9E">
        <w:rPr>
          <w:rFonts w:eastAsia="Microsoft YaHei"/>
          <w:sz w:val="20"/>
          <w:szCs w:val="20"/>
          <w:lang w:bidi="lv-LV"/>
        </w:rPr>
        <w:br/>
      </w:r>
      <w:r w:rsidR="00555DA7" w:rsidRPr="006E2E9E">
        <w:rPr>
          <w:sz w:val="20"/>
          <w:szCs w:val="20"/>
          <w:lang w:bidi="lv-LV"/>
        </w:rPr>
        <w:t>-Nemēģiniet izmantot lādētāju, lai uzlādētu pilnīgi tukšas baterijas vai primārās baterijas, kā arī akumulatorus, kas nav paredzēti atkārtotai lādēšanai. Tas var izraisīt ugunsgrēku vai sprādzienu, kas var izraisīt miesas bojājumus vai īpašuma bojājumus.</w:t>
      </w:r>
      <w:r w:rsidR="00555DA7" w:rsidRPr="006E2E9E">
        <w:rPr>
          <w:sz w:val="20"/>
          <w:szCs w:val="20"/>
          <w:lang w:bidi="lv-LV"/>
        </w:rPr>
        <w:br/>
      </w:r>
      <w:r w:rsidRPr="006E2E9E">
        <w:rPr>
          <w:rFonts w:eastAsia="Microsoft YaHei"/>
          <w:sz w:val="20"/>
          <w:szCs w:val="20"/>
          <w:lang w:bidi="lv-LV"/>
        </w:rPr>
        <w:t xml:space="preserve">- Vienmēr pārliecinieties, vai izejas spriegums un strāvas specifikācijas atbilst attiecīgajam akumulatora tipam. </w:t>
      </w:r>
      <w:r w:rsidRPr="006E2E9E">
        <w:rPr>
          <w:rFonts w:eastAsia="Microsoft YaHei"/>
          <w:sz w:val="20"/>
          <w:szCs w:val="20"/>
          <w:lang w:bidi="lv-LV"/>
        </w:rPr>
        <w:br/>
        <w:t>-Nekad nelietojiet lādētāju pretējās polaritātes apstākļos.</w:t>
      </w:r>
      <w:r w:rsidRPr="006E2E9E">
        <w:rPr>
          <w:rFonts w:eastAsia="Microsoft YaHei"/>
          <w:sz w:val="20"/>
          <w:szCs w:val="20"/>
          <w:lang w:bidi="lv-LV"/>
        </w:rPr>
        <w:br/>
        <w:t>- Paredzēts tikai lietošanai telpās.</w:t>
      </w:r>
      <w:r w:rsidRPr="006E2E9E">
        <w:rPr>
          <w:rFonts w:eastAsia="Microsoft YaHei"/>
          <w:sz w:val="20"/>
          <w:szCs w:val="20"/>
          <w:lang w:bidi="lv-LV"/>
        </w:rPr>
        <w:br/>
        <w:t xml:space="preserve">-Ražotājs neuzņemas atbildību par bojājumiem, kas radušies neatļautas vai nepareizas lietošanas rezultātā. </w:t>
      </w:r>
      <w:r w:rsidRPr="006E2E9E">
        <w:rPr>
          <w:rFonts w:eastAsia="Microsoft YaHei"/>
          <w:sz w:val="20"/>
          <w:szCs w:val="20"/>
          <w:lang w:bidi="lv-LV"/>
        </w:rPr>
        <w:br/>
      </w:r>
      <w:r w:rsidR="00555DA7" w:rsidRPr="006E2E9E">
        <w:rPr>
          <w:sz w:val="20"/>
          <w:szCs w:val="20"/>
          <w:lang w:bidi="lv-LV"/>
        </w:rPr>
        <w:t>-Nemēģiniet vienlaikus uzlādēt vairāk nekā vienu akumulatoru.</w:t>
      </w:r>
      <w:r w:rsidR="00555DA7" w:rsidRPr="006E2E9E">
        <w:rPr>
          <w:sz w:val="20"/>
          <w:szCs w:val="20"/>
          <w:lang w:bidi="lv-LV"/>
        </w:rPr>
        <w:br/>
        <w:t xml:space="preserve">-Nemēģiniet uzlādēt sasalušus akumulatorus, jo tas var būt ārkārtīgi bīstami. </w:t>
      </w:r>
      <w:r w:rsidR="00555DA7" w:rsidRPr="006E2E9E">
        <w:rPr>
          <w:sz w:val="20"/>
          <w:szCs w:val="20"/>
          <w:lang w:bidi="lv-LV"/>
        </w:rPr>
        <w:br/>
        <w:t>-Nemēģiniet uzlādēt akumulatorus, kam ir bojājumu pazīmes, jo tas var izraisīt ugunsgrēkus vai sprādzienu.</w:t>
      </w:r>
      <w:r w:rsidR="00555DA7" w:rsidRPr="006E2E9E">
        <w:rPr>
          <w:sz w:val="20"/>
          <w:szCs w:val="20"/>
          <w:lang w:bidi="lv-LV"/>
        </w:rPr>
        <w:br/>
      </w:r>
      <w:r w:rsidR="0012375E" w:rsidRPr="006E2E9E">
        <w:rPr>
          <w:rFonts w:eastAsia="Microsoft YaHei"/>
          <w:sz w:val="20"/>
          <w:szCs w:val="20"/>
          <w:lang w:bidi="lv-LV"/>
        </w:rPr>
        <w:t>-Nemēģiniet izmantot lādētāju mitros apstākļos, iegremdēt ierīci vai pakļaut to tekoša ūdens vai lietus iedarbībai.</w:t>
      </w:r>
      <w:r w:rsidR="0012375E" w:rsidRPr="006E2E9E">
        <w:rPr>
          <w:rFonts w:eastAsia="Microsoft YaHei"/>
          <w:sz w:val="20"/>
          <w:szCs w:val="20"/>
          <w:lang w:bidi="lv-LV"/>
        </w:rPr>
        <w:br/>
        <w:t xml:space="preserve">-Lādētāju izmantojiet tikai labi vēdināmā vidē, nemēģiniet uzlādēt akumulatorus slēgtās vai zem spiediena esošās </w:t>
      </w:r>
      <w:r w:rsidR="0012375E" w:rsidRPr="006E2E9E">
        <w:rPr>
          <w:rFonts w:eastAsia="Microsoft YaHei"/>
          <w:sz w:val="20"/>
          <w:szCs w:val="20"/>
          <w:lang w:bidi="lv-LV"/>
        </w:rPr>
        <w:lastRenderedPageBreak/>
        <w:t>vietās.</w:t>
      </w:r>
      <w:r w:rsidR="0012375E" w:rsidRPr="006E2E9E">
        <w:rPr>
          <w:rFonts w:eastAsia="Microsoft YaHei"/>
          <w:sz w:val="20"/>
          <w:szCs w:val="20"/>
          <w:lang w:bidi="lv-LV"/>
        </w:rPr>
        <w:br/>
        <w:t>-Nekad nemēģiniet izmantot lādētāju gaistošu vai viegli uzliesmojošu vielu tuvumā vai kamēr tas ir novietots uz akumulatora, jo uzlādes laikā izdalītās gāzes var izraisīt sprādzienu vai lādētāja bojājumus.</w:t>
      </w:r>
      <w:r w:rsidR="0012375E" w:rsidRPr="006E2E9E">
        <w:rPr>
          <w:rFonts w:eastAsia="Microsoft YaHei"/>
          <w:sz w:val="20"/>
          <w:szCs w:val="20"/>
          <w:lang w:bidi="lv-LV"/>
        </w:rPr>
        <w:br/>
        <w:t>-Lādēšanas laikā nenovietojiet lādētāju uz siltām virsmām un neapsedziet lādētāju vai akumulatoru, un darbības laikā pārliecinieties, ka visas ventilācijas spraugas ir brīvas.</w:t>
      </w:r>
      <w:r w:rsidR="0012375E" w:rsidRPr="006E2E9E">
        <w:rPr>
          <w:rFonts w:eastAsia="Microsoft YaHei"/>
          <w:sz w:val="20"/>
          <w:szCs w:val="20"/>
          <w:lang w:bidi="lv-LV"/>
        </w:rPr>
        <w:br/>
        <w:t>-Nemēģiniet iedarbināt transportlīdzekli, kamēr ir pievienots lādētājs.</w:t>
      </w:r>
      <w:r w:rsidR="0012375E" w:rsidRPr="006E2E9E">
        <w:rPr>
          <w:rFonts w:eastAsia="Microsoft YaHei"/>
          <w:sz w:val="20"/>
          <w:szCs w:val="20"/>
          <w:lang w:bidi="lv-LV"/>
        </w:rPr>
        <w:br/>
      </w:r>
      <w:r w:rsidR="00555DA7" w:rsidRPr="006E2E9E">
        <w:rPr>
          <w:sz w:val="20"/>
          <w:szCs w:val="20"/>
          <w:lang w:bidi="lv-LV"/>
        </w:rPr>
        <w:t>-Pirms apkopes vai darba uzsākšanas, ja nelietojat lādētāju, pārliecinieties, ka tas ir atvienots.</w:t>
      </w:r>
      <w:r w:rsidR="00555DA7" w:rsidRPr="006E2E9E">
        <w:rPr>
          <w:sz w:val="20"/>
          <w:szCs w:val="20"/>
          <w:lang w:bidi="lv-LV"/>
        </w:rPr>
        <w:br/>
        <w:t xml:space="preserve">-Novērsiet īssavienojumus un, savienojot lādētāju ar akumulatoru, nepārlieciet spaiļu savienojumus. </w:t>
      </w:r>
      <w:r w:rsidR="00555DA7" w:rsidRPr="006E2E9E">
        <w:rPr>
          <w:sz w:val="20"/>
          <w:szCs w:val="20"/>
          <w:lang w:bidi="lv-LV"/>
        </w:rPr>
        <w:br/>
        <w:t xml:space="preserve">- Pievienojiet lādētāju akumulatora spailēm tikai saskaņā ar instrukcijām. Nekad nepievienojiet lādētāju citā vai pretējā secībā un, atvienojot vai noņemot spaiļu savienotājus, noteikti izmantojiet atbilstošus instrumentus. </w:t>
      </w:r>
      <w:r w:rsidR="00555DA7" w:rsidRPr="006E2E9E">
        <w:rPr>
          <w:sz w:val="20"/>
          <w:szCs w:val="20"/>
          <w:lang w:bidi="lv-LV"/>
        </w:rPr>
        <w:br/>
        <w:t>-Nepieskarieties akumulatora spailēm, skavām vai gredzenu spailēm, ja lādētājs ir pievienots strāvas avotam.</w:t>
      </w:r>
      <w:r w:rsidR="00555DA7" w:rsidRPr="006E2E9E">
        <w:rPr>
          <w:sz w:val="20"/>
          <w:szCs w:val="20"/>
          <w:lang w:bidi="lv-LV"/>
        </w:rPr>
        <w:br/>
        <w:t>-Pirms lādētāja pievienošanas transportlīdzeklim pārliecinieties, ka akumulators ir atvienots. Uzlādes laikā ieteicams izņemt akumulatoru.</w:t>
      </w:r>
      <w:r w:rsidR="00555DA7" w:rsidRPr="006E2E9E">
        <w:rPr>
          <w:sz w:val="20"/>
          <w:szCs w:val="20"/>
          <w:lang w:bidi="lv-LV"/>
        </w:rPr>
        <w:br/>
      </w:r>
      <w:r w:rsidR="00555DA7" w:rsidRPr="006E2E9E">
        <w:rPr>
          <w:rFonts w:eastAsia="Microsoft YaHei"/>
          <w:sz w:val="20"/>
          <w:szCs w:val="20"/>
          <w:lang w:bidi="lv-LV"/>
        </w:rPr>
        <w:t xml:space="preserve">-Nemēģiniet izmantot lādētāju, ja tas ir ticis pakļauts spēcīgam triecienam vai kritienam, ja tas izskatās bojāts vai darbojas nepareizi. Lai saņemtu papildu palīdzību, sazinieties ar izplatītāju. </w:t>
      </w:r>
      <w:r w:rsidR="00555DA7" w:rsidRPr="006E2E9E">
        <w:rPr>
          <w:rFonts w:eastAsia="Microsoft YaHei"/>
          <w:sz w:val="20"/>
          <w:szCs w:val="20"/>
          <w:lang w:bidi="lv-LV"/>
        </w:rPr>
        <w:br/>
        <w:t>-Nekādā gadījumā nemēģiniet izjaukt vai salabot lādētāju saviem spēkiem un, ja nepieciešama palīdzība, sazinieties ar izplatītāju. Neievietojiet lādētājā svešķermeņus</w:t>
      </w:r>
      <w:r w:rsidR="00555DA7" w:rsidRPr="006E2E9E">
        <w:rPr>
          <w:rFonts w:eastAsia="Microsoft YaHei"/>
          <w:sz w:val="20"/>
          <w:szCs w:val="20"/>
          <w:lang w:bidi="lv-LV"/>
        </w:rPr>
        <w:br/>
        <w:t xml:space="preserve">-Pirms lādētāja lietošanas pārliecinieties, ka tas ir labā stāvoklī un nav nekādā veidā bojāts. </w:t>
      </w:r>
      <w:r w:rsidR="00555DA7" w:rsidRPr="006E2E9E">
        <w:rPr>
          <w:rFonts w:eastAsia="Microsoft YaHei"/>
          <w:sz w:val="20"/>
          <w:szCs w:val="20"/>
          <w:lang w:bidi="lv-LV"/>
        </w:rPr>
        <w:br/>
        <w:t xml:space="preserve">-Lādēšanas un uzglabāšanas laikā neceliet un nenesiet ierīci, turot aiz strāvas kabeļiem, un glabājiet to tālāk no siltuma avotiem, eļļām vai asām malām. </w:t>
      </w:r>
      <w:r w:rsidR="00555DA7" w:rsidRPr="006E2E9E">
        <w:rPr>
          <w:rFonts w:eastAsia="Microsoft YaHei"/>
          <w:sz w:val="20"/>
          <w:szCs w:val="20"/>
          <w:lang w:bidi="lv-LV"/>
        </w:rPr>
        <w:br/>
        <w:t xml:space="preserve">-Ja barošanas kabelis ir bojāts, nelietojiet lādētāju un sazinieties ar izplatītāju, lai saņemtu papildu palīdzību. </w:t>
      </w:r>
      <w:r w:rsidR="00555DA7" w:rsidRPr="006E2E9E">
        <w:rPr>
          <w:rFonts w:eastAsia="Microsoft YaHei"/>
          <w:sz w:val="20"/>
          <w:szCs w:val="20"/>
          <w:lang w:bidi="lv-LV"/>
        </w:rPr>
        <w:br/>
        <w:t xml:space="preserve">-Lietojot vai uzglabājot lādētāju, turiet lādētāju bērniem vai mājdzīvniekiem nepieejamā vietā. Lādētāju nedrīkst lietot bērni vai nekvalificēti cilvēki. </w:t>
      </w:r>
      <w:r w:rsidR="00555DA7" w:rsidRPr="006E2E9E">
        <w:rPr>
          <w:rFonts w:eastAsia="Microsoft YaHei"/>
          <w:sz w:val="20"/>
          <w:szCs w:val="20"/>
          <w:lang w:bidi="lv-LV"/>
        </w:rPr>
        <w:br/>
        <w:t xml:space="preserve">-Glabājiet lādētāju sausā, tīrā, labi vēdināmā vidē un pārliecinieties, ka kabeļi tiek droši un pareizi uzglabāti. </w:t>
      </w:r>
      <w:r w:rsidR="00555DA7" w:rsidRPr="006E2E9E">
        <w:rPr>
          <w:rFonts w:eastAsia="Microsoft YaHei"/>
          <w:sz w:val="20"/>
          <w:szCs w:val="20"/>
          <w:lang w:bidi="lv-LV"/>
        </w:rPr>
        <w:br/>
        <w:t>-Nelietojiet pagarinātājus, ja no tā ir iespējams izvairīties. Nepareiza pagarinātāju izmantošana var izraisīt ugunsgrēku vai strāvas triecienu. Ja pagarinātāja kabeļa izmantošana ir absolūti nepieciešama, pārliecinieties, ka savienotājiem ir tāda pati forma, izmērs un tapu skaits kā lādētājam. Pārliecinieties, vai kabelis ir labā stāvoklī, nav nolietojies vai tam ir atklāta elektroinstalācija, un vai tas ir kvalitatīvs. Pagarinātāja kabeļa garumam līdz 15m</w:t>
      </w:r>
      <w:r w:rsidR="00555DA7" w:rsidRPr="006E2E9E">
        <w:rPr>
          <w:sz w:val="20"/>
          <w:szCs w:val="20"/>
          <w:lang w:bidi="lv-LV"/>
        </w:rPr>
        <w:t xml:space="preserve"> ir nepieciešams 0,75mm² diametra kabelis, līdz 30m - 1mm² un līdz 60m - 1,5mm².</w:t>
      </w:r>
      <w:r w:rsidR="00555DA7" w:rsidRPr="006E2E9E">
        <w:rPr>
          <w:sz w:val="20"/>
          <w:szCs w:val="20"/>
          <w:lang w:bidi="lv-LV"/>
        </w:rPr>
        <w:br/>
        <w:t xml:space="preserve">-Akumulatori satur svinu un skābi, kas var būt bīstama, nonākot saskarē ar ādu vai acīm, izraisot apdegumus vai aklumu. Svins grūtniecības laikā ir bīstams.  </w:t>
      </w:r>
      <w:r w:rsidR="00555DA7" w:rsidRPr="006E2E9E">
        <w:rPr>
          <w:sz w:val="20"/>
          <w:szCs w:val="20"/>
          <w:lang w:bidi="lv-LV"/>
        </w:rPr>
        <w:br/>
        <w:t xml:space="preserve">-Kontakta gadījumā ar ādu nekavējoties skalojiet skarto vietu ar ūdeni un neitralizējiet skābi ar maigu sārmainu šķīdumu, piemēram, pienu. Ja āda pakļauta elektrolīta iedarbībai, noskalojiet skarto vietu ar spēcīgu ūdens plūsmu. Jebkurā gadījumā meklējiet medicīnisko palīdzību. </w:t>
      </w:r>
      <w:r w:rsidR="00555DA7" w:rsidRPr="006E2E9E">
        <w:rPr>
          <w:sz w:val="20"/>
          <w:szCs w:val="20"/>
          <w:lang w:bidi="lv-LV"/>
        </w:rPr>
        <w:br/>
        <w:t>- Ja nokļūst acīs, vismaz 10 minūtes skalojiet ar tīru ūdeni, gaidot medicīnisko palīdzību.</w:t>
      </w:r>
      <w:r w:rsidR="00555DA7" w:rsidRPr="006E2E9E">
        <w:rPr>
          <w:sz w:val="20"/>
          <w:szCs w:val="20"/>
          <w:lang w:bidi="lv-LV"/>
        </w:rPr>
        <w:br/>
        <w:t>-Lai novērstu elektrostatiskas izlādes, lādētāju nelietojiet, valkājot apģērbu, kas izgatavots no sintētiskiem materiāliem.</w:t>
      </w:r>
      <w:r w:rsidR="00555DA7" w:rsidRPr="006E2E9E">
        <w:rPr>
          <w:sz w:val="20"/>
          <w:szCs w:val="20"/>
          <w:lang w:bidi="lv-LV"/>
        </w:rPr>
        <w:br/>
      </w:r>
      <w:r w:rsidR="00555DA7" w:rsidRPr="006E2E9E">
        <w:rPr>
          <w:sz w:val="20"/>
          <w:szCs w:val="20"/>
          <w:lang w:bidi="lv-LV"/>
        </w:rPr>
        <w:br/>
      </w:r>
      <w:r w:rsidR="00555DA7" w:rsidRPr="006E2E9E">
        <w:rPr>
          <w:sz w:val="20"/>
          <w:szCs w:val="20"/>
          <w:lang w:bidi="lv-LV"/>
        </w:rPr>
        <w:br/>
      </w:r>
      <w:r w:rsidR="00095A50" w:rsidRPr="006E2E9E">
        <w:rPr>
          <w:rFonts w:eastAsia="Microsoft YaHei"/>
          <w:b/>
          <w:sz w:val="20"/>
          <w:szCs w:val="20"/>
          <w:lang w:bidi="lv-LV"/>
        </w:rPr>
        <w:t>LIETOŠANAS NORĀDĪJUMI:</w:t>
      </w:r>
    </w:p>
    <w:p w14:paraId="7959868C" w14:textId="5E9974F2" w:rsidR="00A11C69" w:rsidRPr="006E2E9E" w:rsidRDefault="00A11C69" w:rsidP="003C6CC1">
      <w:pPr>
        <w:rPr>
          <w:b/>
          <w:bCs/>
          <w:sz w:val="20"/>
          <w:szCs w:val="20"/>
        </w:rPr>
      </w:pPr>
      <w:r w:rsidRPr="006E2E9E">
        <w:rPr>
          <w:b/>
          <w:sz w:val="20"/>
          <w:szCs w:val="20"/>
          <w:lang w:bidi="lv-LV"/>
        </w:rPr>
        <w:t xml:space="preserve">Pirms lādētāja lietošanas </w:t>
      </w:r>
    </w:p>
    <w:p w14:paraId="40285323" w14:textId="71EDB058" w:rsidR="00A11C69" w:rsidRPr="006E2E9E" w:rsidRDefault="00A11C69" w:rsidP="003C6CC1">
      <w:pPr>
        <w:pStyle w:val="ListParagraph"/>
        <w:numPr>
          <w:ilvl w:val="0"/>
          <w:numId w:val="5"/>
        </w:numPr>
        <w:rPr>
          <w:sz w:val="20"/>
          <w:szCs w:val="20"/>
        </w:rPr>
      </w:pPr>
      <w:r w:rsidRPr="006E2E9E">
        <w:rPr>
          <w:sz w:val="20"/>
          <w:szCs w:val="20"/>
          <w:lang w:bidi="lv-LV"/>
        </w:rPr>
        <w:t xml:space="preserve">Atvienojiet akumulatoru no automašīnas elektriskās sistēmas. Ideālā gadījumā pilnībā noņemiet akumulatoru. </w:t>
      </w:r>
    </w:p>
    <w:p w14:paraId="55FD05C6" w14:textId="2B4656C9" w:rsidR="00A11C69" w:rsidRPr="006E2E9E" w:rsidRDefault="00A11C69" w:rsidP="003C6CC1">
      <w:pPr>
        <w:pStyle w:val="ListParagraph"/>
        <w:numPr>
          <w:ilvl w:val="0"/>
          <w:numId w:val="5"/>
        </w:numPr>
        <w:rPr>
          <w:sz w:val="20"/>
          <w:szCs w:val="20"/>
        </w:rPr>
      </w:pPr>
      <w:r w:rsidRPr="006E2E9E">
        <w:rPr>
          <w:sz w:val="20"/>
          <w:szCs w:val="20"/>
          <w:lang w:bidi="lv-LV"/>
        </w:rPr>
        <w:t xml:space="preserve">Pārliecinieties, ka lādētājs ir atvienots no elektrotīkla. </w:t>
      </w:r>
    </w:p>
    <w:p w14:paraId="591DE2F9" w14:textId="76B2AD35" w:rsidR="00EB7FC8" w:rsidRPr="006E2E9E" w:rsidRDefault="00EB7FC8" w:rsidP="003C6CC1">
      <w:pPr>
        <w:pStyle w:val="ListParagraph"/>
        <w:numPr>
          <w:ilvl w:val="0"/>
          <w:numId w:val="5"/>
        </w:numPr>
        <w:rPr>
          <w:sz w:val="20"/>
          <w:szCs w:val="20"/>
        </w:rPr>
      </w:pPr>
      <w:r w:rsidRPr="006E2E9E">
        <w:rPr>
          <w:sz w:val="20"/>
          <w:szCs w:val="20"/>
          <w:lang w:bidi="lv-LV"/>
        </w:rPr>
        <w:t xml:space="preserve">Pārliecinieties, ka akumulatora skābes līmenis ir pareizs atbilstoši akumulatora specifikācijām, plāksnēm jābūt aptuveni 1 cm zem skābes līmeņa. Ja nepieciešams, uzpildiet akumulatoru ar nepieciešamo daudzumu destilēta ūdens. Slēgtu akumulatoru gadījumā pārliecinieties, ka tiek ievēroti ražotāja norādītie uzlādes norādījumi. </w:t>
      </w:r>
    </w:p>
    <w:p w14:paraId="64641C07" w14:textId="5F9CD0F2" w:rsidR="0008221B" w:rsidRPr="006E2E9E" w:rsidRDefault="0008221B" w:rsidP="003C6CC1">
      <w:pPr>
        <w:rPr>
          <w:b/>
          <w:bCs/>
          <w:sz w:val="20"/>
          <w:szCs w:val="20"/>
        </w:rPr>
      </w:pPr>
      <w:r w:rsidRPr="006E2E9E">
        <w:rPr>
          <w:b/>
          <w:sz w:val="20"/>
          <w:szCs w:val="20"/>
          <w:lang w:bidi="lv-LV"/>
        </w:rPr>
        <w:t>Uzlādes režīms (GX2, GX5, GX10, GX15)</w:t>
      </w:r>
    </w:p>
    <w:p w14:paraId="678815E1" w14:textId="3127C45D" w:rsidR="00844C61" w:rsidRPr="006E2E9E" w:rsidRDefault="003C6CC1" w:rsidP="003C6CC1">
      <w:pPr>
        <w:pStyle w:val="ListParagraph"/>
        <w:numPr>
          <w:ilvl w:val="0"/>
          <w:numId w:val="6"/>
        </w:numPr>
        <w:rPr>
          <w:sz w:val="20"/>
          <w:szCs w:val="20"/>
        </w:rPr>
      </w:pPr>
      <w:r w:rsidRPr="006E2E9E">
        <w:rPr>
          <w:sz w:val="20"/>
          <w:szCs w:val="20"/>
          <w:lang w:bidi="lv-LV"/>
        </w:rPr>
        <w:t xml:space="preserve">Pievienojiet lādētāju elektrotīklam un nospiediet: </w:t>
      </w:r>
    </w:p>
    <w:p w14:paraId="5D7DA327" w14:textId="08BE7CC5" w:rsidR="003C6CC1" w:rsidRPr="006E2E9E" w:rsidRDefault="00780233" w:rsidP="00844C61">
      <w:pPr>
        <w:pStyle w:val="ListParagraph"/>
        <w:numPr>
          <w:ilvl w:val="1"/>
          <w:numId w:val="6"/>
        </w:numPr>
        <w:rPr>
          <w:sz w:val="20"/>
          <w:szCs w:val="20"/>
        </w:rPr>
      </w:pPr>
      <w:r w:rsidRPr="006E2E9E">
        <w:rPr>
          <w:sz w:val="20"/>
          <w:szCs w:val="20"/>
          <w:lang w:bidi="lv-LV"/>
        </w:rPr>
        <w:lastRenderedPageBreak/>
        <w:t xml:space="preserve">Vairākas reizes nospiediet “Charge” pogu līdz izvēlēts pareizais akumulatora tips (GX10, GX15). </w:t>
      </w:r>
    </w:p>
    <w:p w14:paraId="514085B0" w14:textId="446BAE70" w:rsidR="00844C61" w:rsidRPr="006E2E9E" w:rsidRDefault="00780233" w:rsidP="00844C61">
      <w:pPr>
        <w:pStyle w:val="ListParagraph"/>
        <w:numPr>
          <w:ilvl w:val="1"/>
          <w:numId w:val="6"/>
        </w:numPr>
        <w:rPr>
          <w:sz w:val="20"/>
          <w:szCs w:val="20"/>
        </w:rPr>
      </w:pPr>
      <w:r w:rsidRPr="006E2E9E">
        <w:rPr>
          <w:sz w:val="20"/>
          <w:szCs w:val="20"/>
          <w:lang w:bidi="lv-LV"/>
        </w:rPr>
        <w:t>Vairākas reizes nospiediet “Select” pogu līdz izvēlēts pareizais akumulatora tips (GX2, GX5).</w:t>
      </w:r>
    </w:p>
    <w:p w14:paraId="1840A5ED" w14:textId="5920BD6D" w:rsidR="00154BB4" w:rsidRPr="006E2E9E" w:rsidRDefault="00154BB4" w:rsidP="003C6CC1">
      <w:pPr>
        <w:pStyle w:val="ListParagraph"/>
        <w:numPr>
          <w:ilvl w:val="0"/>
          <w:numId w:val="6"/>
        </w:numPr>
        <w:rPr>
          <w:sz w:val="20"/>
          <w:szCs w:val="20"/>
        </w:rPr>
      </w:pPr>
      <w:r w:rsidRPr="006E2E9E">
        <w:rPr>
          <w:sz w:val="20"/>
          <w:szCs w:val="20"/>
          <w:lang w:bidi="lv-LV"/>
        </w:rPr>
        <w:t>Pievienojiet pozitīvo (sarkano) skavu akumulatora pozitīvajam (+) terminālim, pēc tam pievienojiet negatīvo (melno) spaili akumulatora negatīvajam (-) terminālim.</w:t>
      </w:r>
    </w:p>
    <w:p w14:paraId="32085DDE" w14:textId="52E60A43" w:rsidR="00154BB4" w:rsidRPr="006E2E9E" w:rsidRDefault="000977A7" w:rsidP="003C6CC1">
      <w:pPr>
        <w:pStyle w:val="ListParagraph"/>
        <w:numPr>
          <w:ilvl w:val="0"/>
          <w:numId w:val="6"/>
        </w:numPr>
        <w:rPr>
          <w:sz w:val="20"/>
          <w:szCs w:val="20"/>
        </w:rPr>
      </w:pPr>
      <w:r w:rsidRPr="006E2E9E">
        <w:rPr>
          <w:sz w:val="20"/>
          <w:szCs w:val="20"/>
          <w:lang w:bidi="lv-LV"/>
        </w:rPr>
        <w:t xml:space="preserve">Nospiediet barošanas pogu, lai sāktu uzlādi. Lūdzu, ņemiet vērā, ka uzlādes laiks būs atkarīgs no akumulatora stāvokļa un izlādes pakāpes.  </w:t>
      </w:r>
    </w:p>
    <w:p w14:paraId="1F180AF2" w14:textId="4AE76FC9" w:rsidR="000977A7" w:rsidRPr="006E2E9E" w:rsidRDefault="000977A7" w:rsidP="003C6CC1">
      <w:pPr>
        <w:pStyle w:val="ListParagraph"/>
        <w:numPr>
          <w:ilvl w:val="0"/>
          <w:numId w:val="6"/>
        </w:numPr>
        <w:rPr>
          <w:sz w:val="20"/>
          <w:szCs w:val="20"/>
        </w:rPr>
      </w:pPr>
      <w:r w:rsidRPr="006E2E9E">
        <w:rPr>
          <w:sz w:val="20"/>
          <w:szCs w:val="20"/>
          <w:lang w:bidi="lv-LV"/>
        </w:rPr>
        <w:t>Kad akumulators ir pilnībā uzlādēts, lādētājs automātiski pārslēdzas uz apkopes režīmu, nodrošinot, ka akumulators paliek pilnībā uzlādēts. Šis režīms nepārslogos un nesabojās akumulatoru.</w:t>
      </w:r>
    </w:p>
    <w:p w14:paraId="5A904738" w14:textId="1C3B46A2" w:rsidR="00154BB4" w:rsidRPr="006E2E9E" w:rsidRDefault="00154BB4" w:rsidP="003C6CC1">
      <w:pPr>
        <w:pStyle w:val="ListParagraph"/>
        <w:numPr>
          <w:ilvl w:val="0"/>
          <w:numId w:val="6"/>
        </w:numPr>
        <w:rPr>
          <w:sz w:val="20"/>
          <w:szCs w:val="20"/>
        </w:rPr>
      </w:pPr>
      <w:r w:rsidRPr="006E2E9E">
        <w:rPr>
          <w:sz w:val="20"/>
          <w:szCs w:val="20"/>
          <w:lang w:bidi="lv-LV"/>
        </w:rPr>
        <w:t>Kad uzlāde vai apkope ir pabeigta, atvienojiet lādētāju no barošanas avota, pēc tam atvienojiet skavas no akumulatora pareizā secībā. Vispirms atvienojiet negatīvo (melno) skavu no akumulatora negatīvā (-) termināļa, pēc tam atvienojiet pozitīvo (sarkano) skavu no akumulatora pozitīvā (+) termināļa.</w:t>
      </w:r>
    </w:p>
    <w:p w14:paraId="6A39AEE8" w14:textId="4165AD13" w:rsidR="000977A7" w:rsidRPr="006E2E9E" w:rsidRDefault="000977A7" w:rsidP="000977A7">
      <w:pPr>
        <w:rPr>
          <w:b/>
          <w:bCs/>
          <w:sz w:val="20"/>
          <w:szCs w:val="20"/>
        </w:rPr>
      </w:pPr>
      <w:r w:rsidRPr="006E2E9E">
        <w:rPr>
          <w:b/>
          <w:sz w:val="20"/>
          <w:szCs w:val="20"/>
          <w:lang w:bidi="lv-LV"/>
        </w:rPr>
        <w:t>Atjaunošanas režīms (GX5, GX10, GX15)</w:t>
      </w:r>
    </w:p>
    <w:p w14:paraId="3912605E" w14:textId="77777777" w:rsidR="001B5BAC" w:rsidRPr="006E2E9E" w:rsidRDefault="000977A7" w:rsidP="001B5BAC">
      <w:pPr>
        <w:pStyle w:val="ListParagraph"/>
        <w:numPr>
          <w:ilvl w:val="0"/>
          <w:numId w:val="7"/>
        </w:numPr>
        <w:rPr>
          <w:sz w:val="20"/>
          <w:szCs w:val="20"/>
        </w:rPr>
      </w:pPr>
      <w:r w:rsidRPr="006E2E9E">
        <w:rPr>
          <w:sz w:val="20"/>
          <w:szCs w:val="20"/>
          <w:lang w:bidi="lv-LV"/>
        </w:rPr>
        <w:t>Pievienojiet lādētāju elektrotīklam un nospiediet:</w:t>
      </w:r>
    </w:p>
    <w:p w14:paraId="6034C5AA" w14:textId="495EFF55" w:rsidR="001B5BAC" w:rsidRPr="006E2E9E" w:rsidRDefault="001B5BAC" w:rsidP="001B5BAC">
      <w:pPr>
        <w:pStyle w:val="ListParagraph"/>
        <w:numPr>
          <w:ilvl w:val="1"/>
          <w:numId w:val="7"/>
        </w:numPr>
        <w:rPr>
          <w:sz w:val="20"/>
          <w:szCs w:val="20"/>
        </w:rPr>
      </w:pPr>
      <w:r w:rsidRPr="006E2E9E">
        <w:rPr>
          <w:sz w:val="20"/>
          <w:szCs w:val="20"/>
          <w:lang w:bidi="lv-LV"/>
        </w:rPr>
        <w:t>“Recondition Mode” pogu. (GX10, GX15)</w:t>
      </w:r>
    </w:p>
    <w:p w14:paraId="55087F3F" w14:textId="71032167" w:rsidR="000977A7" w:rsidRPr="006E2E9E" w:rsidRDefault="001B5BAC" w:rsidP="001B5BAC">
      <w:pPr>
        <w:pStyle w:val="ListParagraph"/>
        <w:numPr>
          <w:ilvl w:val="1"/>
          <w:numId w:val="7"/>
        </w:numPr>
        <w:rPr>
          <w:sz w:val="20"/>
          <w:szCs w:val="20"/>
        </w:rPr>
      </w:pPr>
      <w:r w:rsidRPr="006E2E9E">
        <w:rPr>
          <w:sz w:val="20"/>
          <w:szCs w:val="20"/>
          <w:lang w:bidi="lv-LV"/>
        </w:rPr>
        <w:t xml:space="preserve">Pogu “Select” līdz izgaismojas “Recondition”. (GX5) </w:t>
      </w:r>
    </w:p>
    <w:p w14:paraId="25563625" w14:textId="77777777" w:rsidR="000977A7" w:rsidRPr="006E2E9E" w:rsidRDefault="000977A7" w:rsidP="000977A7">
      <w:pPr>
        <w:pStyle w:val="ListParagraph"/>
        <w:numPr>
          <w:ilvl w:val="0"/>
          <w:numId w:val="7"/>
        </w:numPr>
        <w:rPr>
          <w:sz w:val="20"/>
          <w:szCs w:val="20"/>
        </w:rPr>
      </w:pPr>
      <w:r w:rsidRPr="006E2E9E">
        <w:rPr>
          <w:sz w:val="20"/>
          <w:szCs w:val="20"/>
          <w:lang w:bidi="lv-LV"/>
        </w:rPr>
        <w:t>Pievienojiet pozitīvo (sarkano) skavu akumulatora pozitīvajam (+) terminālim, pēc tam pievienojiet negatīvo (melno) spaili akumulatora negatīvajam (-) terminālim.</w:t>
      </w:r>
    </w:p>
    <w:p w14:paraId="12BEC409" w14:textId="10573365" w:rsidR="000977A7" w:rsidRPr="006E2E9E" w:rsidRDefault="000977A7" w:rsidP="000977A7">
      <w:pPr>
        <w:pStyle w:val="ListParagraph"/>
        <w:numPr>
          <w:ilvl w:val="0"/>
          <w:numId w:val="7"/>
        </w:numPr>
        <w:rPr>
          <w:sz w:val="20"/>
          <w:szCs w:val="20"/>
        </w:rPr>
      </w:pPr>
      <w:r w:rsidRPr="006E2E9E">
        <w:rPr>
          <w:sz w:val="20"/>
          <w:szCs w:val="20"/>
          <w:lang w:bidi="lv-LV"/>
        </w:rPr>
        <w:t>Nospiediet barošanas pogu, lai sāktu uzlādi. Lūdzu, ņemiet vērā, ka atjaunošanas laiks būs atkarīgs no akumulatora stāvokļa. LCD displejā parādīsies akumulatora atjaunošanas spriegums un statuss.</w:t>
      </w:r>
    </w:p>
    <w:p w14:paraId="7D4926C3" w14:textId="7D2CFD27" w:rsidR="000977A7" w:rsidRPr="006E2E9E" w:rsidRDefault="000977A7" w:rsidP="000977A7">
      <w:pPr>
        <w:pStyle w:val="ListParagraph"/>
        <w:numPr>
          <w:ilvl w:val="0"/>
          <w:numId w:val="7"/>
        </w:numPr>
        <w:rPr>
          <w:sz w:val="20"/>
          <w:szCs w:val="20"/>
        </w:rPr>
      </w:pPr>
      <w:r w:rsidRPr="006E2E9E">
        <w:rPr>
          <w:sz w:val="20"/>
          <w:szCs w:val="20"/>
          <w:lang w:bidi="lv-LV"/>
        </w:rPr>
        <w:t>Kad atjaunošana ir pabeigta, atvienojiet lādētāju no barošanas avota, pēc tam atvienojiet skavas no akumulatora pareizā secībā. Vispirms atvienojiet negatīvo (melno) skavu no akumulatora negatīvā (-) termināļa, pēc tam atvienojiet pozitīvo (sarkano) skavu no akumulatora pozitīvā (+) termināļa.</w:t>
      </w:r>
    </w:p>
    <w:p w14:paraId="2467423E" w14:textId="1C9F5B9D" w:rsidR="00CF342D" w:rsidRPr="006E2E9E" w:rsidRDefault="00CF342D" w:rsidP="00CF342D">
      <w:pPr>
        <w:rPr>
          <w:b/>
          <w:bCs/>
          <w:sz w:val="20"/>
          <w:szCs w:val="20"/>
        </w:rPr>
      </w:pPr>
      <w:r w:rsidRPr="006E2E9E">
        <w:rPr>
          <w:b/>
          <w:sz w:val="20"/>
          <w:szCs w:val="20"/>
          <w:lang w:bidi="lv-LV"/>
        </w:rPr>
        <w:t>Barošanas režīms (GX5, GX10, GX15)</w:t>
      </w:r>
    </w:p>
    <w:p w14:paraId="2A44D2B0" w14:textId="77777777" w:rsidR="00C1391A" w:rsidRPr="006E2E9E" w:rsidRDefault="00CF342D" w:rsidP="00CF342D">
      <w:pPr>
        <w:pStyle w:val="ListParagraph"/>
        <w:numPr>
          <w:ilvl w:val="0"/>
          <w:numId w:val="8"/>
        </w:numPr>
        <w:rPr>
          <w:sz w:val="20"/>
          <w:szCs w:val="20"/>
        </w:rPr>
      </w:pPr>
      <w:r w:rsidRPr="006E2E9E">
        <w:rPr>
          <w:sz w:val="20"/>
          <w:szCs w:val="20"/>
          <w:lang w:bidi="lv-LV"/>
        </w:rPr>
        <w:t>Pievienojiet lādētāju elektrotīklam un nospiediet pogu “Supply”.</w:t>
      </w:r>
    </w:p>
    <w:p w14:paraId="2D537F5B" w14:textId="0CB2B2B3" w:rsidR="00C1391A" w:rsidRPr="006E2E9E" w:rsidRDefault="00C1391A" w:rsidP="00C1391A">
      <w:pPr>
        <w:pStyle w:val="ListParagraph"/>
        <w:numPr>
          <w:ilvl w:val="1"/>
          <w:numId w:val="8"/>
        </w:numPr>
        <w:rPr>
          <w:sz w:val="20"/>
          <w:szCs w:val="20"/>
        </w:rPr>
      </w:pPr>
      <w:r w:rsidRPr="006E2E9E">
        <w:rPr>
          <w:sz w:val="20"/>
          <w:szCs w:val="20"/>
          <w:lang w:bidi="lv-LV"/>
        </w:rPr>
        <w:t>Poga “Supply” (GX10, GX15)</w:t>
      </w:r>
    </w:p>
    <w:p w14:paraId="3B8832BF" w14:textId="3455C8F5" w:rsidR="00CF342D" w:rsidRPr="006E2E9E" w:rsidRDefault="004F3802" w:rsidP="00C1391A">
      <w:pPr>
        <w:pStyle w:val="ListParagraph"/>
        <w:numPr>
          <w:ilvl w:val="1"/>
          <w:numId w:val="8"/>
        </w:numPr>
        <w:rPr>
          <w:sz w:val="20"/>
          <w:szCs w:val="20"/>
        </w:rPr>
      </w:pPr>
      <w:r>
        <w:rPr>
          <w:sz w:val="20"/>
          <w:szCs w:val="20"/>
          <w:lang w:bidi="lv-LV"/>
        </w:rPr>
        <w:t>Poga</w:t>
      </w:r>
      <w:r w:rsidR="00C1391A" w:rsidRPr="006E2E9E">
        <w:rPr>
          <w:sz w:val="20"/>
          <w:szCs w:val="20"/>
          <w:lang w:bidi="lv-LV"/>
        </w:rPr>
        <w:t xml:space="preserve"> “Select” līdz izgaismojas “Supply”. (GX5)  </w:t>
      </w:r>
    </w:p>
    <w:p w14:paraId="4EF6EBD3" w14:textId="6188B8F2" w:rsidR="00CF342D" w:rsidRPr="006E2E9E" w:rsidRDefault="00CF342D" w:rsidP="00CF342D">
      <w:pPr>
        <w:pStyle w:val="ListParagraph"/>
        <w:numPr>
          <w:ilvl w:val="0"/>
          <w:numId w:val="8"/>
        </w:numPr>
        <w:rPr>
          <w:sz w:val="20"/>
          <w:szCs w:val="20"/>
        </w:rPr>
      </w:pPr>
      <w:r w:rsidRPr="006E2E9E">
        <w:rPr>
          <w:sz w:val="20"/>
          <w:szCs w:val="20"/>
          <w:lang w:bidi="lv-LV"/>
        </w:rPr>
        <w:t>Pievienojiet pozitīvo (sarkano) skavu pozitīvajam (+) terminālim, pēc tam pievienojiet negatīvo (melno) spaili negatīvajam (-) terminālim.</w:t>
      </w:r>
    </w:p>
    <w:p w14:paraId="552C02DD" w14:textId="16D542ED" w:rsidR="00CF342D" w:rsidRPr="006E2E9E" w:rsidRDefault="00CF342D" w:rsidP="00CF342D">
      <w:pPr>
        <w:pStyle w:val="ListParagraph"/>
        <w:numPr>
          <w:ilvl w:val="0"/>
          <w:numId w:val="8"/>
        </w:numPr>
        <w:rPr>
          <w:sz w:val="20"/>
          <w:szCs w:val="20"/>
        </w:rPr>
      </w:pPr>
      <w:r w:rsidRPr="006E2E9E">
        <w:rPr>
          <w:sz w:val="20"/>
          <w:szCs w:val="20"/>
          <w:lang w:bidi="lv-LV"/>
        </w:rPr>
        <w:t xml:space="preserve">Atvienojiet akumulatoru no transportlīdzekļa un izņemiet to. </w:t>
      </w:r>
    </w:p>
    <w:p w14:paraId="0E754C8D" w14:textId="2FC2C92C" w:rsidR="00CF342D" w:rsidRPr="006E2E9E" w:rsidRDefault="00CF342D" w:rsidP="00CF342D">
      <w:pPr>
        <w:pStyle w:val="ListParagraph"/>
        <w:numPr>
          <w:ilvl w:val="0"/>
          <w:numId w:val="8"/>
        </w:numPr>
        <w:rPr>
          <w:sz w:val="20"/>
          <w:szCs w:val="20"/>
        </w:rPr>
      </w:pPr>
      <w:r w:rsidRPr="006E2E9E">
        <w:rPr>
          <w:sz w:val="20"/>
          <w:szCs w:val="20"/>
          <w:lang w:bidi="lv-LV"/>
        </w:rPr>
        <w:t xml:space="preserve">Tagad lādētājs darbina transportlīdzekļa sistēmas un nav riska, ka akumulatora izņemšanas dēļ varētu tikt dzēsti iestatījumi. </w:t>
      </w:r>
    </w:p>
    <w:p w14:paraId="5EAC7014" w14:textId="587D149D" w:rsidR="00CF342D" w:rsidRPr="006E2E9E" w:rsidRDefault="00CF342D" w:rsidP="00CF342D">
      <w:pPr>
        <w:pStyle w:val="ListParagraph"/>
        <w:numPr>
          <w:ilvl w:val="0"/>
          <w:numId w:val="8"/>
        </w:numPr>
        <w:rPr>
          <w:sz w:val="20"/>
          <w:szCs w:val="20"/>
        </w:rPr>
      </w:pPr>
      <w:r w:rsidRPr="006E2E9E">
        <w:rPr>
          <w:sz w:val="20"/>
          <w:szCs w:val="20"/>
          <w:lang w:bidi="lv-LV"/>
        </w:rPr>
        <w:t xml:space="preserve">Uzmanību: Nekad nemēģiniet iedarbināt transportlīdzekli, ja šajā režīmā ir pievienots lādētājs. </w:t>
      </w:r>
    </w:p>
    <w:p w14:paraId="518C9E34" w14:textId="0654DA96" w:rsidR="00CF342D" w:rsidRPr="006E2E9E" w:rsidRDefault="00CF342D" w:rsidP="00CF342D">
      <w:pPr>
        <w:rPr>
          <w:b/>
          <w:bCs/>
          <w:sz w:val="20"/>
          <w:szCs w:val="20"/>
        </w:rPr>
      </w:pPr>
      <w:r w:rsidRPr="006E2E9E">
        <w:rPr>
          <w:b/>
          <w:sz w:val="20"/>
          <w:szCs w:val="20"/>
          <w:lang w:bidi="lv-LV"/>
        </w:rPr>
        <w:t>Akumulatora pārbaudes režīms</w:t>
      </w:r>
    </w:p>
    <w:p w14:paraId="005259AE" w14:textId="2DFD236A" w:rsidR="00CF342D" w:rsidRPr="006E2E9E" w:rsidRDefault="00CF342D" w:rsidP="00CF342D">
      <w:pPr>
        <w:pStyle w:val="ListParagraph"/>
        <w:numPr>
          <w:ilvl w:val="0"/>
          <w:numId w:val="9"/>
        </w:numPr>
        <w:rPr>
          <w:sz w:val="20"/>
          <w:szCs w:val="20"/>
        </w:rPr>
      </w:pPr>
      <w:r w:rsidRPr="006E2E9E">
        <w:rPr>
          <w:sz w:val="20"/>
          <w:szCs w:val="20"/>
          <w:lang w:bidi="lv-LV"/>
        </w:rPr>
        <w:t>Pārbaudes režīms jāizmanto atvienojot lādētāju no elektrotīkla.</w:t>
      </w:r>
    </w:p>
    <w:p w14:paraId="51410F13" w14:textId="77777777" w:rsidR="00CF342D" w:rsidRPr="006E2E9E" w:rsidRDefault="00CF342D" w:rsidP="00CF342D">
      <w:pPr>
        <w:pStyle w:val="ListParagraph"/>
        <w:numPr>
          <w:ilvl w:val="0"/>
          <w:numId w:val="9"/>
        </w:numPr>
        <w:rPr>
          <w:sz w:val="20"/>
          <w:szCs w:val="20"/>
        </w:rPr>
      </w:pPr>
      <w:r w:rsidRPr="006E2E9E">
        <w:rPr>
          <w:sz w:val="20"/>
          <w:szCs w:val="20"/>
          <w:lang w:bidi="lv-LV"/>
        </w:rPr>
        <w:t>Pievienojiet pozitīvo (sarkano) skavu akumulatora pozitīvajam (+) terminālim, pēc tam pievienojiet negatīvo (melno) spaili akumulatora negatīvajam (-) terminālim.</w:t>
      </w:r>
    </w:p>
    <w:p w14:paraId="634460C3" w14:textId="7D76E7EC" w:rsidR="00CF342D" w:rsidRPr="006E2E9E" w:rsidRDefault="00CF342D" w:rsidP="00CF342D">
      <w:pPr>
        <w:pStyle w:val="ListParagraph"/>
        <w:numPr>
          <w:ilvl w:val="0"/>
          <w:numId w:val="9"/>
        </w:numPr>
        <w:rPr>
          <w:sz w:val="20"/>
          <w:szCs w:val="20"/>
        </w:rPr>
      </w:pPr>
      <w:r w:rsidRPr="006E2E9E">
        <w:rPr>
          <w:sz w:val="20"/>
          <w:szCs w:val="20"/>
          <w:lang w:bidi="lv-LV"/>
        </w:rPr>
        <w:t>LCD displejā tiek parādīts pašreizējais akumulatora spriegums un statuss.</w:t>
      </w:r>
    </w:p>
    <w:p w14:paraId="55AC53CD" w14:textId="516B4F24" w:rsidR="00CF342D" w:rsidRPr="006E2E9E" w:rsidRDefault="00CF342D" w:rsidP="00CF342D">
      <w:pPr>
        <w:pStyle w:val="ListParagraph"/>
        <w:numPr>
          <w:ilvl w:val="0"/>
          <w:numId w:val="9"/>
        </w:numPr>
        <w:rPr>
          <w:sz w:val="20"/>
          <w:szCs w:val="20"/>
        </w:rPr>
      </w:pPr>
      <w:r w:rsidRPr="006E2E9E">
        <w:rPr>
          <w:sz w:val="20"/>
          <w:szCs w:val="20"/>
          <w:lang w:bidi="lv-LV"/>
        </w:rPr>
        <w:t>Lai pārbaudītu ģeneratora darbību ar pareizi pievienotu lādētāju, iedarbiniet automašīnu un palieliniet motora apgriezienus līdz 2000 apgr./min.</w:t>
      </w:r>
    </w:p>
    <w:p w14:paraId="10B9ACAE" w14:textId="4C50476E" w:rsidR="00EB257A" w:rsidRPr="006E2E9E" w:rsidRDefault="00CF342D" w:rsidP="00EB257A">
      <w:pPr>
        <w:pStyle w:val="ListParagraph"/>
        <w:numPr>
          <w:ilvl w:val="0"/>
          <w:numId w:val="9"/>
        </w:numPr>
        <w:rPr>
          <w:sz w:val="20"/>
          <w:szCs w:val="20"/>
        </w:rPr>
      </w:pPr>
      <w:r w:rsidRPr="006E2E9E">
        <w:rPr>
          <w:sz w:val="20"/>
          <w:szCs w:val="20"/>
          <w:lang w:bidi="lv-LV"/>
        </w:rPr>
        <w:t>LCD displejā tiek parādīts pašreizējais ģeneratora spriegums un statuss.</w:t>
      </w:r>
    </w:p>
    <w:p w14:paraId="45FFFA96" w14:textId="0E8D29B1" w:rsidR="00EB257A" w:rsidRPr="006E2E9E" w:rsidRDefault="00EB257A" w:rsidP="00EB257A">
      <w:pPr>
        <w:rPr>
          <w:sz w:val="20"/>
          <w:szCs w:val="20"/>
        </w:rPr>
      </w:pPr>
    </w:p>
    <w:p w14:paraId="5885260B" w14:textId="338687EF" w:rsidR="00EB257A" w:rsidRPr="006E2E9E" w:rsidRDefault="00EB257A" w:rsidP="00EB257A">
      <w:pPr>
        <w:rPr>
          <w:b/>
          <w:bCs/>
          <w:sz w:val="20"/>
          <w:szCs w:val="20"/>
        </w:rPr>
      </w:pPr>
      <w:r w:rsidRPr="006E2E9E">
        <w:rPr>
          <w:b/>
          <w:sz w:val="20"/>
          <w:szCs w:val="20"/>
          <w:lang w:bidi="lv-LV"/>
        </w:rPr>
        <w:t>LCD displejs</w:t>
      </w:r>
    </w:p>
    <w:p w14:paraId="297DB2A0" w14:textId="19BEE4C2" w:rsidR="006E2E9E" w:rsidRPr="006E2E9E" w:rsidRDefault="00EB257A" w:rsidP="00EB257A">
      <w:pPr>
        <w:rPr>
          <w:sz w:val="20"/>
          <w:szCs w:val="20"/>
        </w:rPr>
      </w:pPr>
      <w:r w:rsidRPr="006E2E9E">
        <w:rPr>
          <w:noProof/>
        </w:rPr>
        <w:lastRenderedPageBreak/>
        <w:drawing>
          <wp:inline distT="0" distB="0" distL="0" distR="0" wp14:anchorId="03AD27D2" wp14:editId="24DD67C7">
            <wp:extent cx="4642485" cy="2212975"/>
            <wp:effectExtent l="0" t="0" r="5715" b="158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5"/>
                    <a:stretch>
                      <a:fillRect/>
                    </a:stretch>
                  </pic:blipFill>
                  <pic:spPr>
                    <a:xfrm>
                      <a:off x="0" y="0"/>
                      <a:ext cx="4642485" cy="2212975"/>
                    </a:xfrm>
                    <a:prstGeom prst="rect">
                      <a:avLst/>
                    </a:prstGeom>
                  </pic:spPr>
                </pic:pic>
              </a:graphicData>
            </a:graphic>
          </wp:inline>
        </w:drawing>
      </w:r>
    </w:p>
    <w:p w14:paraId="4B5AA81D" w14:textId="1681EB76" w:rsidR="006E2E9E" w:rsidRPr="006E2E9E" w:rsidRDefault="006E2E9E" w:rsidP="006E2E9E">
      <w:pPr>
        <w:rPr>
          <w:sz w:val="20"/>
          <w:szCs w:val="20"/>
        </w:rPr>
      </w:pPr>
    </w:p>
    <w:p w14:paraId="1132C4DE" w14:textId="33EB0A9F" w:rsidR="00C93C2D" w:rsidRDefault="006E2E9E" w:rsidP="006E2E9E">
      <w:pPr>
        <w:rPr>
          <w:sz w:val="20"/>
          <w:szCs w:val="20"/>
        </w:rPr>
      </w:pPr>
      <w:r>
        <w:rPr>
          <w:sz w:val="20"/>
          <w:szCs w:val="20"/>
        </w:rPr>
        <w:t>12</w:t>
      </w:r>
      <w:r w:rsidRPr="006E2E9E">
        <w:rPr>
          <w:sz w:val="20"/>
          <w:szCs w:val="20"/>
        </w:rPr>
        <w:t>V standarta akumul</w:t>
      </w:r>
      <w:r>
        <w:rPr>
          <w:sz w:val="20"/>
          <w:szCs w:val="20"/>
        </w:rPr>
        <w:t>ators</w:t>
      </w:r>
      <w:r>
        <w:rPr>
          <w:sz w:val="20"/>
          <w:szCs w:val="20"/>
        </w:rPr>
        <w:tab/>
      </w:r>
      <w:r>
        <w:rPr>
          <w:sz w:val="20"/>
          <w:szCs w:val="20"/>
        </w:rPr>
        <w:tab/>
        <w:t>12V Stop&amp;Start akumulators</w:t>
      </w:r>
    </w:p>
    <w:p w14:paraId="5B034CD4" w14:textId="7E8A6309" w:rsidR="006E2E9E" w:rsidRDefault="006E2E9E" w:rsidP="006E2E9E">
      <w:pPr>
        <w:rPr>
          <w:sz w:val="20"/>
          <w:szCs w:val="20"/>
        </w:rPr>
      </w:pPr>
      <w:r>
        <w:rPr>
          <w:sz w:val="20"/>
          <w:szCs w:val="20"/>
        </w:rPr>
        <w:t>12 V MF akumulators</w:t>
      </w:r>
      <w:r>
        <w:rPr>
          <w:sz w:val="20"/>
          <w:szCs w:val="20"/>
        </w:rPr>
        <w:tab/>
      </w:r>
      <w:r>
        <w:rPr>
          <w:sz w:val="20"/>
          <w:szCs w:val="20"/>
        </w:rPr>
        <w:tab/>
      </w:r>
      <w:r>
        <w:rPr>
          <w:sz w:val="20"/>
          <w:szCs w:val="20"/>
        </w:rPr>
        <w:tab/>
        <w:t>12V Lifepo4 akumulators</w:t>
      </w:r>
    </w:p>
    <w:p w14:paraId="1E0647DC" w14:textId="3E14AB77" w:rsidR="006E2E9E" w:rsidRDefault="006E2E9E" w:rsidP="006E2E9E">
      <w:pPr>
        <w:rPr>
          <w:sz w:val="20"/>
          <w:szCs w:val="20"/>
        </w:rPr>
      </w:pPr>
      <w:r>
        <w:rPr>
          <w:sz w:val="20"/>
          <w:szCs w:val="20"/>
        </w:rPr>
        <w:t>Skaitlis</w:t>
      </w:r>
      <w:r>
        <w:rPr>
          <w:sz w:val="20"/>
          <w:szCs w:val="20"/>
        </w:rPr>
        <w:tab/>
      </w:r>
      <w:r>
        <w:rPr>
          <w:sz w:val="20"/>
          <w:szCs w:val="20"/>
        </w:rPr>
        <w:tab/>
      </w:r>
      <w:r>
        <w:rPr>
          <w:sz w:val="20"/>
          <w:szCs w:val="20"/>
        </w:rPr>
        <w:tab/>
      </w:r>
      <w:r>
        <w:rPr>
          <w:sz w:val="20"/>
          <w:szCs w:val="20"/>
        </w:rPr>
        <w:tab/>
      </w:r>
      <w:r>
        <w:rPr>
          <w:sz w:val="20"/>
          <w:szCs w:val="20"/>
        </w:rPr>
        <w:tab/>
        <w:t>Uzlādes procesa spriegums **.* V</w:t>
      </w:r>
    </w:p>
    <w:p w14:paraId="3A02BC89" w14:textId="68C75723" w:rsidR="006E2E9E" w:rsidRDefault="006E2E9E" w:rsidP="006E2E9E">
      <w:pPr>
        <w:rPr>
          <w:sz w:val="20"/>
          <w:szCs w:val="20"/>
        </w:rPr>
      </w:pPr>
      <w:r>
        <w:rPr>
          <w:sz w:val="20"/>
          <w:szCs w:val="20"/>
        </w:rPr>
        <w:tab/>
      </w:r>
      <w:r>
        <w:rPr>
          <w:sz w:val="20"/>
          <w:szCs w:val="20"/>
        </w:rPr>
        <w:tab/>
      </w:r>
      <w:r>
        <w:rPr>
          <w:sz w:val="20"/>
          <w:szCs w:val="20"/>
        </w:rPr>
        <w:tab/>
      </w:r>
      <w:r>
        <w:rPr>
          <w:sz w:val="20"/>
          <w:szCs w:val="20"/>
        </w:rPr>
        <w:tab/>
      </w:r>
      <w:r>
        <w:rPr>
          <w:sz w:val="20"/>
          <w:szCs w:val="20"/>
        </w:rPr>
        <w:tab/>
        <w:t>Uzlāde procentos **%</w:t>
      </w:r>
    </w:p>
    <w:p w14:paraId="4266C370" w14:textId="5A87A807" w:rsidR="006E2E9E" w:rsidRDefault="006E2E9E" w:rsidP="006E2E9E">
      <w:pPr>
        <w:rPr>
          <w:sz w:val="20"/>
          <w:szCs w:val="20"/>
        </w:rPr>
      </w:pPr>
      <w:r>
        <w:rPr>
          <w:sz w:val="20"/>
          <w:szCs w:val="20"/>
        </w:rPr>
        <w:t>Temperatūras kompensācija</w:t>
      </w:r>
      <w:r>
        <w:rPr>
          <w:sz w:val="20"/>
          <w:szCs w:val="20"/>
        </w:rPr>
        <w:tab/>
      </w:r>
      <w:r>
        <w:rPr>
          <w:sz w:val="20"/>
          <w:szCs w:val="20"/>
        </w:rPr>
        <w:tab/>
        <w:t>Uzlādes strāva *.*A</w:t>
      </w:r>
    </w:p>
    <w:p w14:paraId="2145F2E1" w14:textId="34DEBFA9" w:rsidR="006E2E9E" w:rsidRDefault="006E2E9E" w:rsidP="006E2E9E">
      <w:pPr>
        <w:rPr>
          <w:sz w:val="20"/>
          <w:szCs w:val="20"/>
        </w:rPr>
      </w:pPr>
      <w:r>
        <w:rPr>
          <w:sz w:val="20"/>
          <w:szCs w:val="20"/>
        </w:rPr>
        <w:t>Skaitlis</w:t>
      </w:r>
      <w:r>
        <w:rPr>
          <w:sz w:val="20"/>
          <w:szCs w:val="20"/>
        </w:rPr>
        <w:tab/>
      </w:r>
      <w:r>
        <w:rPr>
          <w:sz w:val="20"/>
          <w:szCs w:val="20"/>
        </w:rPr>
        <w:tab/>
      </w:r>
      <w:r>
        <w:rPr>
          <w:sz w:val="20"/>
          <w:szCs w:val="20"/>
        </w:rPr>
        <w:tab/>
      </w:r>
      <w:r>
        <w:rPr>
          <w:sz w:val="20"/>
          <w:szCs w:val="20"/>
        </w:rPr>
        <w:tab/>
      </w:r>
      <w:r>
        <w:rPr>
          <w:sz w:val="20"/>
          <w:szCs w:val="20"/>
        </w:rPr>
        <w:tab/>
        <w:t>Kopējais uzlādes laiks **.*H</w:t>
      </w:r>
    </w:p>
    <w:p w14:paraId="606B8E6F" w14:textId="303B759D" w:rsidR="006E2E9E" w:rsidRDefault="006E2E9E" w:rsidP="006E2E9E">
      <w:pPr>
        <w:rPr>
          <w:sz w:val="20"/>
          <w:szCs w:val="20"/>
        </w:rPr>
      </w:pPr>
      <w:r>
        <w:rPr>
          <w:sz w:val="20"/>
          <w:szCs w:val="20"/>
        </w:rPr>
        <w:t>Akumulatora testa rezultāts</w:t>
      </w:r>
      <w:r>
        <w:rPr>
          <w:sz w:val="20"/>
          <w:szCs w:val="20"/>
        </w:rPr>
        <w:tab/>
      </w:r>
      <w:r>
        <w:rPr>
          <w:sz w:val="20"/>
          <w:szCs w:val="20"/>
        </w:rPr>
        <w:tab/>
        <w:t>Ģeneratora testa rezultāts</w:t>
      </w:r>
    </w:p>
    <w:p w14:paraId="741BD090" w14:textId="0CBD041F" w:rsidR="006E2E9E" w:rsidRPr="006E2E9E" w:rsidRDefault="006E2E9E" w:rsidP="006E2E9E">
      <w:pPr>
        <w:rPr>
          <w:sz w:val="20"/>
          <w:szCs w:val="20"/>
        </w:rPr>
      </w:pPr>
      <w:r>
        <w:rPr>
          <w:sz w:val="20"/>
          <w:szCs w:val="20"/>
        </w:rPr>
        <w:tab/>
      </w:r>
      <w:r>
        <w:rPr>
          <w:sz w:val="20"/>
          <w:szCs w:val="20"/>
        </w:rPr>
        <w:tab/>
        <w:t>Brīdinājuma paziņojums</w:t>
      </w:r>
    </w:p>
    <w:sectPr w:rsidR="006E2E9E" w:rsidRPr="006E2E9E" w:rsidSect="00844C61">
      <w:pgSz w:w="11906" w:h="16838"/>
      <w:pgMar w:top="1417" w:right="119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423"/>
    <w:multiLevelType w:val="hybridMultilevel"/>
    <w:tmpl w:val="0A1E6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C36F5"/>
    <w:multiLevelType w:val="hybridMultilevel"/>
    <w:tmpl w:val="B41C49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3768"/>
    <w:multiLevelType w:val="hybridMultilevel"/>
    <w:tmpl w:val="2F005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D0CEF"/>
    <w:multiLevelType w:val="hybridMultilevel"/>
    <w:tmpl w:val="4A8A28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92164E"/>
    <w:multiLevelType w:val="hybridMultilevel"/>
    <w:tmpl w:val="21F8A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C0E20"/>
    <w:multiLevelType w:val="hybridMultilevel"/>
    <w:tmpl w:val="0A1E6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B639C0"/>
    <w:multiLevelType w:val="hybridMultilevel"/>
    <w:tmpl w:val="FBDA8CF0"/>
    <w:lvl w:ilvl="0" w:tplc="A6A23B30">
      <w:start w:val="1"/>
      <w:numFmt w:val="decimal"/>
      <w:lvlText w:val="%1."/>
      <w:lvlJc w:val="left"/>
      <w:pPr>
        <w:ind w:left="720" w:hanging="360"/>
      </w:pPr>
      <w:rPr>
        <w:rFonts w:ascii="Microsoft YaHei" w:hAnsi="Microsoft YaHe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8B6B97"/>
    <w:multiLevelType w:val="hybridMultilevel"/>
    <w:tmpl w:val="82C4F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957887"/>
    <w:multiLevelType w:val="hybridMultilevel"/>
    <w:tmpl w:val="B9FA25E0"/>
    <w:lvl w:ilvl="0" w:tplc="F828E2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2D"/>
    <w:rsid w:val="00007858"/>
    <w:rsid w:val="0008221B"/>
    <w:rsid w:val="00095A50"/>
    <w:rsid w:val="000977A7"/>
    <w:rsid w:val="000D7497"/>
    <w:rsid w:val="0012375E"/>
    <w:rsid w:val="001372D8"/>
    <w:rsid w:val="00154BB4"/>
    <w:rsid w:val="00173E11"/>
    <w:rsid w:val="001B5BAC"/>
    <w:rsid w:val="001C5E87"/>
    <w:rsid w:val="001F3512"/>
    <w:rsid w:val="001F37AB"/>
    <w:rsid w:val="00343C1A"/>
    <w:rsid w:val="003C6CC1"/>
    <w:rsid w:val="003D175E"/>
    <w:rsid w:val="00410151"/>
    <w:rsid w:val="00423201"/>
    <w:rsid w:val="00457A07"/>
    <w:rsid w:val="004972B1"/>
    <w:rsid w:val="004F3802"/>
    <w:rsid w:val="0054207D"/>
    <w:rsid w:val="00555387"/>
    <w:rsid w:val="00555DA7"/>
    <w:rsid w:val="0056586F"/>
    <w:rsid w:val="005C15D9"/>
    <w:rsid w:val="006075AB"/>
    <w:rsid w:val="00660B6B"/>
    <w:rsid w:val="006802CD"/>
    <w:rsid w:val="006C1116"/>
    <w:rsid w:val="006E2E9E"/>
    <w:rsid w:val="00713FC7"/>
    <w:rsid w:val="0074530D"/>
    <w:rsid w:val="00767876"/>
    <w:rsid w:val="00780233"/>
    <w:rsid w:val="00794D2B"/>
    <w:rsid w:val="007E425C"/>
    <w:rsid w:val="00844C61"/>
    <w:rsid w:val="008B1170"/>
    <w:rsid w:val="008E7585"/>
    <w:rsid w:val="0091605E"/>
    <w:rsid w:val="009F2FBD"/>
    <w:rsid w:val="00A11C69"/>
    <w:rsid w:val="00A2022D"/>
    <w:rsid w:val="00A37272"/>
    <w:rsid w:val="00A9551B"/>
    <w:rsid w:val="00B5610C"/>
    <w:rsid w:val="00B91950"/>
    <w:rsid w:val="00BC3383"/>
    <w:rsid w:val="00C1391A"/>
    <w:rsid w:val="00C77D9E"/>
    <w:rsid w:val="00C93C2D"/>
    <w:rsid w:val="00CB01F7"/>
    <w:rsid w:val="00CF342D"/>
    <w:rsid w:val="00D0749E"/>
    <w:rsid w:val="00DB6153"/>
    <w:rsid w:val="00DF3D46"/>
    <w:rsid w:val="00EB257A"/>
    <w:rsid w:val="00EB7FC8"/>
    <w:rsid w:val="00F85D9F"/>
    <w:rsid w:val="00FB2000"/>
  </w:rsids>
  <m:mathPr>
    <m:mathFont m:val="Cambria Math"/>
    <m:brkBin m:val="before"/>
    <m:brkBinSub m:val="--"/>
    <m:smallFrac m:val="0"/>
    <m:dispDef/>
    <m:lMargin m:val="0"/>
    <m:rMargin m:val="0"/>
    <m:defJc m:val="centerGroup"/>
    <m:wrapIndent m:val="1440"/>
    <m:intLim m:val="subSup"/>
    <m:naryLim m:val="undOvr"/>
  </m:mathPr>
  <w:themeFontLang w:val="fr-CH"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9313"/>
  <w15:docId w15:val="{095018EB-6CB7-4C53-8C80-015FDCE7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C2D"/>
    <w:pPr>
      <w:ind w:left="720"/>
      <w:contextualSpacing/>
    </w:pPr>
  </w:style>
  <w:style w:type="table" w:styleId="TableGrid">
    <w:name w:val="Table Grid"/>
    <w:basedOn w:val="TableNormal"/>
    <w:uiPriority w:val="59"/>
    <w:rsid w:val="00555387"/>
    <w:pPr>
      <w:spacing w:after="200" w:line="276" w:lineRule="auto"/>
    </w:pPr>
    <w:rPr>
      <w:rFonts w:eastAsiaTheme="minorEastAsia"/>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5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8414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NCM Management</dc:creator>
  <cp:lastModifiedBy>Taivo Toomel</cp:lastModifiedBy>
  <cp:revision>2</cp:revision>
  <dcterms:created xsi:type="dcterms:W3CDTF">2021-02-17T07:00:00Z</dcterms:created>
  <dcterms:modified xsi:type="dcterms:W3CDTF">2021-02-17T07:00:00Z</dcterms:modified>
</cp:coreProperties>
</file>